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73" w:rsidRPr="00E06D73" w:rsidRDefault="00E06D73" w:rsidP="00E06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 – класс </w:t>
      </w:r>
      <w:r w:rsidRPr="00E06D7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изготовлению и применению</w:t>
      </w:r>
    </w:p>
    <w:p w:rsidR="00E06D73" w:rsidRP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6D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«Квадрата Воскобовича»</w:t>
      </w:r>
    </w:p>
    <w:p w:rsidR="00E06D73" w:rsidRP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06D73" w:rsidRP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6D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06D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06D73" w:rsidRPr="00E06D73" w:rsidRDefault="00E06D73" w:rsidP="00E06D73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представление  об игровом тренажё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квадрат Воско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бовича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6D73" w:rsidRDefault="00E06D73" w:rsidP="00E06D73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Научить изготавливать из подручных средств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Квадрат Воско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бовича»</w:t>
      </w:r>
    </w:p>
    <w:p w:rsidR="00E06D73" w:rsidRPr="00E06D73" w:rsidRDefault="00E06D73" w:rsidP="00E06D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74D1E">
        <w:rPr>
          <w:color w:val="111111"/>
          <w:sz w:val="28"/>
          <w:szCs w:val="28"/>
        </w:rPr>
        <w:t>Замечательная головоломка! Вот уж действительно, все гениальн</w:t>
      </w:r>
      <w:r>
        <w:rPr>
          <w:color w:val="111111"/>
          <w:sz w:val="28"/>
          <w:szCs w:val="28"/>
        </w:rPr>
        <w:t xml:space="preserve">ое просто! Простейший </w:t>
      </w:r>
      <w:r w:rsidRPr="00D74D1E">
        <w:rPr>
          <w:color w:val="111111"/>
          <w:sz w:val="28"/>
          <w:szCs w:val="28"/>
        </w:rPr>
        <w:t>кв</w:t>
      </w:r>
      <w:r>
        <w:rPr>
          <w:color w:val="111111"/>
          <w:sz w:val="28"/>
          <w:szCs w:val="28"/>
        </w:rPr>
        <w:t>адратик с цветными треугольниками</w:t>
      </w:r>
      <w:r w:rsidRPr="00D74D1E">
        <w:rPr>
          <w:color w:val="111111"/>
          <w:sz w:val="28"/>
          <w:szCs w:val="28"/>
        </w:rPr>
        <w:t>, а способен надолго и с пользой занять ребенка.</w:t>
      </w:r>
    </w:p>
    <w:p w:rsidR="00E06D73" w:rsidRPr="00E06D73" w:rsidRDefault="00E06D73" w:rsidP="00E06D73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81818"/>
          <w:sz w:val="36"/>
          <w:szCs w:val="36"/>
          <w:lang w:eastAsia="ru-RU"/>
        </w:rPr>
      </w:pPr>
      <w:r w:rsidRPr="00E06D7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Ход </w:t>
      </w:r>
      <w:r w:rsidRPr="00E06D7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E06D7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:</w:t>
      </w:r>
    </w:p>
    <w:p w:rsidR="00E06D73" w:rsidRPr="00E06D73" w:rsidRDefault="00E06D73" w:rsidP="007F4237">
      <w:pPr>
        <w:shd w:val="clear" w:color="auto" w:fill="FFFFFF"/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складывает, раскладывает, упражняется, экспериментирует, 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творит.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мобильны, многофункци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ональны, увлекательны для ребенка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Играя в них, дети становятся раскрепощенными, уверенными в себе, подготовленными </w:t>
      </w:r>
      <w:r w:rsidR="00BB4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обучению в школе.</w:t>
      </w:r>
    </w:p>
    <w:p w:rsidR="00E06D73" w:rsidRPr="00E06D73" w:rsidRDefault="00E06D73" w:rsidP="007F4237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подробней познакомить с игрой или, еще ее можно по-другому назвать, интеллектуальным тренажером -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«квадратом Воскобовича»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легко можно изготовить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условиях, чтобы ребенок мог развиваться и дома.</w:t>
      </w:r>
    </w:p>
    <w:p w:rsidR="00E06D73" w:rsidRPr="00E06D73" w:rsidRDefault="00E06D73" w:rsidP="007F4237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квадрат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бывает 2-х цветным 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(для детей 2-5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лет)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4х цветным</w:t>
      </w:r>
      <w:r w:rsidR="00BB4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(для 5-9 лет)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BB4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представляет собой 32 жестких треугольника, наклеенных с двух сторон на расстоянии 3-5 мм друг от друга на равностороннею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квадратную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гибкую тканевую осно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ву.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одной стороны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«Квадрат»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зеленого и желтого цвета, с другой – синего и красного.</w:t>
      </w:r>
    </w:p>
    <w:p w:rsidR="00E06D73" w:rsidRDefault="00E06D73" w:rsidP="007F4237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«Квадрат»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легко трансформируется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можно складывать по линиям сгиба в разных направлениях по принципу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«оригами»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получения объемных и плоскостных фигур</w:t>
      </w:r>
      <w:r w:rsidR="007F4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Складывая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четырехцветный «Квадрат»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линиям сгиба в разных направлениях, ребенок конструирует геометрические и предметные фигуры по схеме или собственному замыслу. 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Четыре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цвета усложняют игру, делают ее более красочной, развивают пространственное мышление и фантазию. </w:t>
      </w:r>
    </w:p>
    <w:p w:rsidR="00BB4271" w:rsidRDefault="00BB4271" w:rsidP="00BB427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2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Данный интеллектуальный тренажер позволяет не только поиграть, </w:t>
      </w:r>
      <w:r w:rsidRPr="00BB427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но и развивает</w:t>
      </w:r>
      <w:r w:rsidRPr="00BB42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B4271"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  <w:t xml:space="preserve"> </w:t>
      </w:r>
      <w:r w:rsidRPr="00BB4271"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  <w:t xml:space="preserve">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ориентироваться в форме и размере геометрических фигур;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                                                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конструировать плоскостные и объемные фигуры;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внимание, память, пространственное и логическое мышление;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                                   </w:t>
      </w:r>
      <w:r w:rsidRPr="00E06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воображение, творческие способности;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- мелкую моторику рук.</w:t>
      </w:r>
    </w:p>
    <w:p w:rsidR="00BB4271" w:rsidRDefault="00BB4271" w:rsidP="00BB427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4271" w:rsidRDefault="00BB4271" w:rsidP="00BB427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4271" w:rsidRDefault="00BB4271" w:rsidP="00BB427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4271" w:rsidRPr="00BB4271" w:rsidRDefault="00BB4271" w:rsidP="00BB427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B427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Для изготовления квадрата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BB427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Воскобовича</w:t>
      </w:r>
      <w:r w:rsidRPr="00BB427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нам понадобится</w:t>
      </w:r>
      <w:r w:rsidRPr="00BB4271">
        <w:rPr>
          <w:rFonts w:ascii="Times New Roman" w:hAnsi="Times New Roman" w:cs="Times New Roman"/>
          <w:color w:val="111111"/>
          <w:sz w:val="28"/>
          <w:szCs w:val="28"/>
        </w:rPr>
        <w:t>: заготовка гибкой белой ткани в виде </w:t>
      </w:r>
      <w:r w:rsidRPr="00BB4271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квадрата</w:t>
      </w:r>
      <w:r w:rsidRPr="00BB4271">
        <w:rPr>
          <w:rFonts w:ascii="Times New Roman" w:hAnsi="Times New Roman" w:cs="Times New Roman"/>
          <w:color w:val="111111"/>
          <w:sz w:val="28"/>
          <w:szCs w:val="28"/>
        </w:rPr>
        <w:t>, стороны которого равны 14 см,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27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 листа разноцветного картона</w:t>
      </w:r>
      <w:r w:rsidRPr="00BB4271">
        <w:rPr>
          <w:rFonts w:ascii="Times New Roman" w:hAnsi="Times New Roman" w:cs="Times New Roman"/>
          <w:color w:val="111111"/>
          <w:sz w:val="28"/>
          <w:szCs w:val="28"/>
        </w:rPr>
        <w:t>: красного, синего, желтого и зеленого цветов, клей ПВА – М, клеевая кисть, линейка, ножницы, карандаш, тряпочка или салфетка.</w:t>
      </w:r>
    </w:p>
    <w:p w:rsidR="00BB4271" w:rsidRPr="00BB4271" w:rsidRDefault="00BB4271" w:rsidP="00BB42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Начинаем</w:t>
      </w:r>
      <w:r w:rsidRPr="00BB4271">
        <w:rPr>
          <w:color w:val="111111"/>
          <w:sz w:val="28"/>
          <w:szCs w:val="28"/>
        </w:rPr>
        <w:t xml:space="preserve"> работу с оформления тканевой основы. Ткань сгибается пополам, по горизонтали и вертикали, потом по диагоналям и по краям угла. Сгибы можно обозначить с помощью карандаша. Основа готова.</w:t>
      </w:r>
    </w:p>
    <w:p w:rsidR="00BB4271" w:rsidRP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1"/>
          <w:szCs w:val="21"/>
        </w:rPr>
      </w:pPr>
      <w:r w:rsidRPr="00BB4271">
        <w:rPr>
          <w:color w:val="111111"/>
          <w:sz w:val="28"/>
          <w:szCs w:val="28"/>
        </w:rPr>
        <w:t>Теперь переходим к работе с цве</w:t>
      </w:r>
      <w:r>
        <w:rPr>
          <w:color w:val="111111"/>
          <w:sz w:val="28"/>
          <w:szCs w:val="28"/>
        </w:rPr>
        <w:t>тным картоном. Ц</w:t>
      </w:r>
      <w:r w:rsidRPr="00BB4271">
        <w:rPr>
          <w:color w:val="111111"/>
          <w:sz w:val="28"/>
          <w:szCs w:val="28"/>
        </w:rPr>
        <w:t>ветные </w:t>
      </w:r>
      <w:r w:rsidRPr="00BB427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квадраты зелёного</w:t>
      </w:r>
      <w:r w:rsidRPr="00BB4271">
        <w:rPr>
          <w:color w:val="111111"/>
          <w:sz w:val="28"/>
          <w:szCs w:val="28"/>
        </w:rPr>
        <w:t>, синего, желтого и красного цвета, стороны которых равны 8,5 см. Ваша задача их расчертить вертикально и горизонтально пополам </w:t>
      </w:r>
      <w:r w:rsidRPr="00BB4271">
        <w:rPr>
          <w:color w:val="111111"/>
          <w:sz w:val="28"/>
          <w:szCs w:val="28"/>
          <w:bdr w:val="none" w:sz="0" w:space="0" w:color="auto" w:frame="1"/>
        </w:rPr>
        <w:t>(4,2 см, а затем по диагонали)</w:t>
      </w:r>
      <w:r w:rsidRPr="00BB4271">
        <w:rPr>
          <w:color w:val="111111"/>
          <w:sz w:val="28"/>
          <w:szCs w:val="28"/>
        </w:rPr>
        <w:t>.</w:t>
      </w:r>
    </w:p>
    <w:p w:rsidR="00BB4271" w:rsidRPr="00BB4271" w:rsidRDefault="00BB4271" w:rsidP="00BB42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81818"/>
          <w:sz w:val="21"/>
          <w:szCs w:val="21"/>
        </w:rPr>
      </w:pPr>
      <w:r w:rsidRPr="00BB4271">
        <w:rPr>
          <w:color w:val="111111"/>
          <w:sz w:val="28"/>
          <w:szCs w:val="28"/>
        </w:rPr>
        <w:t>У вас образовалось 32 расчерченных треугольника, 2 стороны которых равны 4,2 см, а основание 6 см.</w:t>
      </w:r>
    </w:p>
    <w:p w:rsidR="00BB4271" w:rsidRP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 xml:space="preserve">Вырезаем треугольники. </w:t>
      </w:r>
      <w:r w:rsidRPr="00BB4271">
        <w:rPr>
          <w:color w:val="111111"/>
          <w:sz w:val="28"/>
          <w:szCs w:val="28"/>
        </w:rPr>
        <w:t>В центре </w:t>
      </w:r>
      <w:r w:rsidRPr="00BB427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квадрата</w:t>
      </w:r>
      <w:r w:rsidRPr="00BB4271">
        <w:rPr>
          <w:color w:val="111111"/>
          <w:sz w:val="28"/>
          <w:szCs w:val="28"/>
        </w:rPr>
        <w:t> будут размещаться зеленые треугольники, а по краям желтые. Раскладываем их так, чтобы были видны между ними зазоры 3-5 мм для сгибания.</w:t>
      </w:r>
    </w:p>
    <w:p w:rsidR="00BB4271" w:rsidRPr="00BB4271" w:rsidRDefault="00BB4271" w:rsidP="00BB42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81818"/>
          <w:sz w:val="21"/>
          <w:szCs w:val="21"/>
        </w:rPr>
      </w:pPr>
      <w:r w:rsidRPr="00BB4271">
        <w:rPr>
          <w:color w:val="111111"/>
          <w:sz w:val="28"/>
          <w:szCs w:val="28"/>
        </w:rPr>
        <w:t>А теперь каждый треугольник наклеивается на основу.</w:t>
      </w:r>
    </w:p>
    <w:p w:rsidR="00BB4271" w:rsidRPr="00BB4271" w:rsidRDefault="00BB4271" w:rsidP="00BB42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81818"/>
          <w:sz w:val="21"/>
          <w:szCs w:val="21"/>
        </w:rPr>
      </w:pPr>
      <w:r w:rsidRPr="00BB4271">
        <w:rPr>
          <w:color w:val="111111"/>
          <w:sz w:val="28"/>
          <w:szCs w:val="28"/>
        </w:rPr>
        <w:t>Аналогичным образом размещаются и наклеиваются треугольники с обратной стороны ткани красного и синего цвета. В центре ткани размещаем красные треугольники, а по краям синие.</w:t>
      </w: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B427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Квадрат Воскобовича готов</w:t>
      </w:r>
      <w:r w:rsidRPr="00BB4271">
        <w:rPr>
          <w:color w:val="111111"/>
          <w:sz w:val="28"/>
          <w:szCs w:val="28"/>
        </w:rPr>
        <w:t>!</w:t>
      </w: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B4271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D2467A7" wp14:editId="78A9723E">
            <wp:simplePos x="0" y="0"/>
            <wp:positionH relativeFrom="margin">
              <wp:posOffset>3505835</wp:posOffset>
            </wp:positionH>
            <wp:positionV relativeFrom="margin">
              <wp:posOffset>5743575</wp:posOffset>
            </wp:positionV>
            <wp:extent cx="3086100" cy="3114675"/>
            <wp:effectExtent l="0" t="0" r="0" b="9525"/>
            <wp:wrapSquare wrapText="bothSides"/>
            <wp:docPr id="5" name="Рисунок 5" descr="C:\Users\Тусенька\Desktop\20211227_13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сенька\Desktop\20211227_133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B4271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38AFAF" wp14:editId="03B8C8BC">
            <wp:simplePos x="0" y="0"/>
            <wp:positionH relativeFrom="margin">
              <wp:posOffset>122555</wp:posOffset>
            </wp:positionH>
            <wp:positionV relativeFrom="margin">
              <wp:posOffset>5746115</wp:posOffset>
            </wp:positionV>
            <wp:extent cx="3105150" cy="3105150"/>
            <wp:effectExtent l="0" t="0" r="0" b="0"/>
            <wp:wrapSquare wrapText="bothSides"/>
            <wp:docPr id="6" name="Рисунок 6" descr="C:\Users\Тусенька\Desktop\20211227_13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сенька\Desktop\20211227_133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F3043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357B2"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7878D6E" wp14:editId="46497A32">
            <wp:simplePos x="0" y="0"/>
            <wp:positionH relativeFrom="margin">
              <wp:posOffset>95250</wp:posOffset>
            </wp:positionH>
            <wp:positionV relativeFrom="margin">
              <wp:posOffset>161925</wp:posOffset>
            </wp:positionV>
            <wp:extent cx="3190875" cy="4878070"/>
            <wp:effectExtent l="323850" t="323850" r="333375" b="322580"/>
            <wp:wrapSquare wrapText="bothSides"/>
            <wp:docPr id="1" name="Рисунок 1" descr="C:\Users\Тусенька\Desktop\20211227_1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сенька\Desktop\20211227_113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780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B4271" w:rsidRPr="00BB4271" w:rsidRDefault="00BB4271" w:rsidP="00BB42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1"/>
          <w:szCs w:val="21"/>
        </w:rPr>
      </w:pPr>
    </w:p>
    <w:p w:rsidR="007F4237" w:rsidRDefault="007F4237" w:rsidP="00BB42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4237" w:rsidRDefault="007F4237" w:rsidP="00BB42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4237" w:rsidRDefault="007F4237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4237" w:rsidRDefault="007F4237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4237" w:rsidRDefault="007F4237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4237" w:rsidRDefault="007F4237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06D73" w:rsidRDefault="00F30431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7B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8E01D8" wp14:editId="4BE9C2F0">
            <wp:simplePos x="0" y="0"/>
            <wp:positionH relativeFrom="page">
              <wp:posOffset>2901315</wp:posOffset>
            </wp:positionH>
            <wp:positionV relativeFrom="page">
              <wp:posOffset>6407150</wp:posOffset>
            </wp:positionV>
            <wp:extent cx="4631055" cy="3473450"/>
            <wp:effectExtent l="331153" t="316547" r="329247" b="329248"/>
            <wp:wrapSquare wrapText="bothSides"/>
            <wp:docPr id="2" name="Рисунок 2" descr="C:\Users\Тусенька\Desktop\20211227_11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сенька\Desktop\20211227_113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1055" cy="3473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D73" w:rsidRPr="00E06D73" w:rsidRDefault="00E06D73" w:rsidP="00E06D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D520E" w:rsidRDefault="00BD520E"/>
    <w:sectPr w:rsidR="00BD520E" w:rsidSect="00BB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A" w:rsidRDefault="0009131A" w:rsidP="00D74D1E">
      <w:pPr>
        <w:spacing w:after="0" w:line="240" w:lineRule="auto"/>
      </w:pPr>
      <w:r>
        <w:separator/>
      </w:r>
    </w:p>
  </w:endnote>
  <w:endnote w:type="continuationSeparator" w:id="0">
    <w:p w:rsidR="0009131A" w:rsidRDefault="0009131A" w:rsidP="00D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A" w:rsidRDefault="0009131A" w:rsidP="00D74D1E">
      <w:pPr>
        <w:spacing w:after="0" w:line="240" w:lineRule="auto"/>
      </w:pPr>
      <w:r>
        <w:separator/>
      </w:r>
    </w:p>
  </w:footnote>
  <w:footnote w:type="continuationSeparator" w:id="0">
    <w:p w:rsidR="0009131A" w:rsidRDefault="0009131A" w:rsidP="00D74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E"/>
    <w:rsid w:val="00064F01"/>
    <w:rsid w:val="0009131A"/>
    <w:rsid w:val="007C7F3B"/>
    <w:rsid w:val="007F4237"/>
    <w:rsid w:val="00903C9A"/>
    <w:rsid w:val="00B357B2"/>
    <w:rsid w:val="00BB4271"/>
    <w:rsid w:val="00BD520E"/>
    <w:rsid w:val="00D74D1E"/>
    <w:rsid w:val="00E06D73"/>
    <w:rsid w:val="00EE3633"/>
    <w:rsid w:val="00F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18BA"/>
  <w15:chartTrackingRefBased/>
  <w15:docId w15:val="{F8849213-4D64-40B4-AFE2-C10203E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D1E"/>
    <w:rPr>
      <w:b/>
      <w:bCs/>
    </w:rPr>
  </w:style>
  <w:style w:type="paragraph" w:styleId="a5">
    <w:name w:val="header"/>
    <w:basedOn w:val="a"/>
    <w:link w:val="a6"/>
    <w:uiPriority w:val="99"/>
    <w:unhideWhenUsed/>
    <w:rsid w:val="00D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D1E"/>
  </w:style>
  <w:style w:type="paragraph" w:styleId="a7">
    <w:name w:val="footer"/>
    <w:basedOn w:val="a"/>
    <w:link w:val="a8"/>
    <w:uiPriority w:val="99"/>
    <w:unhideWhenUsed/>
    <w:rsid w:val="00D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Тусенька</dc:creator>
  <cp:keywords/>
  <dc:description/>
  <cp:lastModifiedBy>Тусенька</cp:lastModifiedBy>
  <cp:revision>10</cp:revision>
  <dcterms:created xsi:type="dcterms:W3CDTF">2022-06-19T09:20:00Z</dcterms:created>
  <dcterms:modified xsi:type="dcterms:W3CDTF">2022-06-19T09:58:00Z</dcterms:modified>
</cp:coreProperties>
</file>